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D9" w:rsidRPr="00D061AA" w:rsidRDefault="00AD07D9" w:rsidP="00AD07D9">
      <w:pPr>
        <w:spacing w:after="0" w:line="240" w:lineRule="exact"/>
        <w:jc w:val="center"/>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TAŞINMAZMAL SATILACAKTIR</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Ankara Büyükşehir Belediye Başkanlığından:</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 xml:space="preserve">Mülkiyeti, </w:t>
      </w:r>
      <w:proofErr w:type="spellStart"/>
      <w:r w:rsidRPr="00D061AA">
        <w:rPr>
          <w:rFonts w:ascii="Times New Roman" w:eastAsia="Times New Roman" w:hAnsi="Times New Roman" w:cs="Times New Roman"/>
          <w:sz w:val="18"/>
          <w:szCs w:val="18"/>
          <w:lang w:eastAsia="tr-TR"/>
        </w:rPr>
        <w:t>müstakilen</w:t>
      </w:r>
      <w:proofErr w:type="spellEnd"/>
      <w:r w:rsidRPr="00D061AA">
        <w:rPr>
          <w:rFonts w:ascii="Times New Roman" w:eastAsia="Times New Roman" w:hAnsi="Times New Roman" w:cs="Times New Roman"/>
          <w:sz w:val="18"/>
          <w:szCs w:val="18"/>
          <w:lang w:eastAsia="tr-TR"/>
        </w:rPr>
        <w:t xml:space="preserve"> Belediyemize ait aşağıda ilçesi, bölgesi, ada ve parsel numarası, blok numarası, bağımsız bölüm numarası, muhammen bedeli, geçici teminatı yazılı taşınmazlar 2886 sayılı kanunun 36. maddesi gereğince,  Kapalı Zarf usulü ile ayrı </w:t>
      </w:r>
      <w:proofErr w:type="spellStart"/>
      <w:r w:rsidRPr="00D061AA">
        <w:rPr>
          <w:rFonts w:ascii="Times New Roman" w:eastAsia="Times New Roman" w:hAnsi="Times New Roman" w:cs="Times New Roman"/>
          <w:sz w:val="18"/>
          <w:szCs w:val="18"/>
          <w:lang w:eastAsia="tr-TR"/>
        </w:rPr>
        <w:t>ayrı</w:t>
      </w:r>
      <w:proofErr w:type="spellEnd"/>
      <w:r w:rsidRPr="00D061AA">
        <w:rPr>
          <w:rFonts w:ascii="Times New Roman" w:eastAsia="Times New Roman" w:hAnsi="Times New Roman" w:cs="Times New Roman"/>
          <w:sz w:val="18"/>
          <w:szCs w:val="18"/>
          <w:lang w:eastAsia="tr-TR"/>
        </w:rPr>
        <w:t xml:space="preserve"> peşin bedelle mülkiyet satışı yapılacaktır.</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 xml:space="preserve">1 - İhale 19.07.2012 Hipodrom Caddesi No: 5’deki Belediye Hizmet binasının 18. katında bulunan ENCÜMEN salonunda toplanacak Belediye ENCÜMENİ' </w:t>
      </w:r>
      <w:proofErr w:type="spellStart"/>
      <w:r w:rsidRPr="00D061AA">
        <w:rPr>
          <w:rFonts w:ascii="Times New Roman" w:eastAsia="Times New Roman" w:hAnsi="Times New Roman" w:cs="Times New Roman"/>
          <w:sz w:val="18"/>
          <w:szCs w:val="18"/>
          <w:lang w:eastAsia="tr-TR"/>
        </w:rPr>
        <w:t>nce</w:t>
      </w:r>
      <w:proofErr w:type="spellEnd"/>
      <w:r w:rsidRPr="00D061AA">
        <w:rPr>
          <w:rFonts w:ascii="Times New Roman" w:eastAsia="Times New Roman" w:hAnsi="Times New Roman" w:cs="Times New Roman"/>
          <w:sz w:val="18"/>
          <w:szCs w:val="18"/>
          <w:lang w:eastAsia="tr-TR"/>
        </w:rPr>
        <w:t xml:space="preserve"> yapılacak olan ihalede listedeki sıra takip edilecektir.</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 xml:space="preserve">2 - İhale suretiyle satışı yapılacak bağımsız bölümlerin satış şartnamesi ve bağımsız bölümlere ait geniş bilgi her gün çalışma saatleri içerisinde, Hipodrom Caddesi No:5 Belediyemiz hizmet binası 14.katında bulunan EMLAK ve </w:t>
      </w:r>
      <w:proofErr w:type="gramStart"/>
      <w:r w:rsidRPr="00D061AA">
        <w:rPr>
          <w:rFonts w:ascii="Times New Roman" w:eastAsia="Times New Roman" w:hAnsi="Times New Roman" w:cs="Times New Roman"/>
          <w:sz w:val="18"/>
          <w:szCs w:val="18"/>
          <w:lang w:eastAsia="tr-TR"/>
        </w:rPr>
        <w:t>İSTİMLAK</w:t>
      </w:r>
      <w:proofErr w:type="gramEnd"/>
      <w:r w:rsidRPr="00D061AA">
        <w:rPr>
          <w:rFonts w:ascii="Times New Roman" w:eastAsia="Times New Roman" w:hAnsi="Times New Roman" w:cs="Times New Roman"/>
          <w:sz w:val="18"/>
          <w:szCs w:val="18"/>
          <w:lang w:eastAsia="tr-TR"/>
        </w:rPr>
        <w:t xml:space="preserve"> DAİRESİ BAŞKANLIĞI Taşınmazlar Şube Müdürlüğünde görülebilir.</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3 - İhaleye iştirak edecek olanlar 200 TL karşılığında şartname almak zorundadırlar.</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4 - İhale için verilen teklif mektupları verildikten sonra geri alınamaz.</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5 - İhale için verilecek teklif mektubunda belirtilecek meblağ rakam ve yazı ile okunaklı bir şekilde  (Silinti, kazıntı olmayacak) yazılacaktır.</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6 - Teklif mektuplarının en geç ihale günü saat 12.00’ 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 xml:space="preserve">7 - Satış şartnamesinde belirtilen hususlarla taşınmaza ait dosyasındaki bilgileri ve tapudaki </w:t>
      </w:r>
      <w:proofErr w:type="spellStart"/>
      <w:r w:rsidRPr="00D061AA">
        <w:rPr>
          <w:rFonts w:ascii="Times New Roman" w:eastAsia="Times New Roman" w:hAnsi="Times New Roman" w:cs="Times New Roman"/>
          <w:sz w:val="18"/>
          <w:szCs w:val="18"/>
          <w:lang w:eastAsia="tr-TR"/>
        </w:rPr>
        <w:t>takyidatları</w:t>
      </w:r>
      <w:proofErr w:type="spellEnd"/>
      <w:r w:rsidRPr="00D061AA">
        <w:rPr>
          <w:rFonts w:ascii="Times New Roman" w:eastAsia="Times New Roman" w:hAnsi="Times New Roman" w:cs="Times New Roman"/>
          <w:sz w:val="18"/>
          <w:szCs w:val="18"/>
          <w:lang w:eastAsia="tr-TR"/>
        </w:rPr>
        <w:t xml:space="preserve"> alıcı aynen kabul etmiş sayılır. İhalenin kesinleşmesinden sonra ihale uhdesinde kalanlar, Satış Şartnamesine aykırı bir talepte bulunamazlar.</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8 - Satıştan mütevellit bütün vergi, resmi harç, damga vergisi, karar pulu,  ilan ve reklam giderleri, tapu harçları, alım satım giderleri, ödenmesi gereken her türlü masraf ve giderler, Katma Değer Vergisi alıcıya ait olup, alıcı tarafından kanuni süresinde ödenecektir</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 xml:space="preserve">9 - İhale Komisyonu (ENCÜMEN) gerekçesini karar içeriğinde belirtmek koşulu ile ihaleyi yapıp yapmamakta serbesttir. </w:t>
      </w:r>
      <w:proofErr w:type="spellStart"/>
      <w:r w:rsidRPr="00D061AA">
        <w:rPr>
          <w:rFonts w:ascii="Times New Roman" w:eastAsia="Times New Roman" w:hAnsi="Times New Roman" w:cs="Times New Roman"/>
          <w:sz w:val="18"/>
          <w:szCs w:val="18"/>
          <w:lang w:eastAsia="tr-TR"/>
        </w:rPr>
        <w:t>ENCÜMEN’ce</w:t>
      </w:r>
      <w:proofErr w:type="spellEnd"/>
      <w:r w:rsidRPr="00D061AA">
        <w:rPr>
          <w:rFonts w:ascii="Times New Roman" w:eastAsia="Times New Roman" w:hAnsi="Times New Roman" w:cs="Times New Roman"/>
          <w:sz w:val="18"/>
          <w:szCs w:val="18"/>
          <w:lang w:eastAsia="tr-TR"/>
        </w:rPr>
        <w:t xml:space="preserve"> uygun görülerek karara bağlanan ihale kararı ise; İta Amiri’nin </w:t>
      </w:r>
      <w:proofErr w:type="spellStart"/>
      <w:r w:rsidRPr="00D061AA">
        <w:rPr>
          <w:rFonts w:ascii="Times New Roman" w:eastAsia="Times New Roman" w:hAnsi="Times New Roman" w:cs="Times New Roman"/>
          <w:sz w:val="18"/>
          <w:szCs w:val="18"/>
          <w:lang w:eastAsia="tr-TR"/>
        </w:rPr>
        <w:t>ONAY’ını</w:t>
      </w:r>
      <w:proofErr w:type="spellEnd"/>
      <w:r w:rsidRPr="00D061AA">
        <w:rPr>
          <w:rFonts w:ascii="Times New Roman" w:eastAsia="Times New Roman" w:hAnsi="Times New Roman" w:cs="Times New Roman"/>
          <w:sz w:val="18"/>
          <w:szCs w:val="18"/>
          <w:lang w:eastAsia="tr-TR"/>
        </w:rPr>
        <w:t xml:space="preserve"> takiben geçerlilik kazanacağı gibi, İta Amiri’nin ihaleyi </w:t>
      </w:r>
      <w:proofErr w:type="spellStart"/>
      <w:r w:rsidRPr="00D061AA">
        <w:rPr>
          <w:rFonts w:ascii="Times New Roman" w:eastAsia="Times New Roman" w:hAnsi="Times New Roman" w:cs="Times New Roman"/>
          <w:sz w:val="18"/>
          <w:szCs w:val="18"/>
          <w:lang w:eastAsia="tr-TR"/>
        </w:rPr>
        <w:t>fesh</w:t>
      </w:r>
      <w:proofErr w:type="spellEnd"/>
      <w:r w:rsidRPr="00D061AA">
        <w:rPr>
          <w:rFonts w:ascii="Times New Roman" w:eastAsia="Times New Roman" w:hAnsi="Times New Roman" w:cs="Times New Roman"/>
          <w:sz w:val="18"/>
          <w:szCs w:val="18"/>
          <w:lang w:eastAsia="tr-TR"/>
        </w:rPr>
        <w:t xml:space="preserve"> etmesi halinde, iştirakçi idareye karşı herhangi bir hak iddiasında bulunamaz.</w:t>
      </w:r>
    </w:p>
    <w:p w:rsidR="00AD07D9" w:rsidRPr="00D061AA" w:rsidRDefault="00AD07D9" w:rsidP="00AD07D9">
      <w:pPr>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10 - İş bu ihale ilanı genel bilgi mahiyetinde olup, satışta ihale şartnamesi hükümleri uygulanacaktır.</w:t>
      </w:r>
    </w:p>
    <w:p w:rsidR="00AD07D9" w:rsidRPr="00D061AA" w:rsidRDefault="00AD07D9" w:rsidP="00AD07D9">
      <w:pPr>
        <w:spacing w:after="0" w:line="240" w:lineRule="exact"/>
        <w:jc w:val="both"/>
        <w:rPr>
          <w:rFonts w:ascii="Times New Roman" w:eastAsia="Times New Roman" w:hAnsi="Times New Roman" w:cs="Times New Roman"/>
          <w:sz w:val="18"/>
          <w:szCs w:val="18"/>
          <w:lang w:eastAsia="tr-TR"/>
        </w:rPr>
      </w:pPr>
    </w:p>
    <w:tbl>
      <w:tblPr>
        <w:tblW w:w="11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7"/>
        <w:gridCol w:w="630"/>
        <w:gridCol w:w="1091"/>
        <w:gridCol w:w="899"/>
        <w:gridCol w:w="660"/>
        <w:gridCol w:w="638"/>
        <w:gridCol w:w="763"/>
        <w:gridCol w:w="591"/>
        <w:gridCol w:w="709"/>
        <w:gridCol w:w="567"/>
        <w:gridCol w:w="709"/>
        <w:gridCol w:w="1559"/>
        <w:gridCol w:w="1276"/>
        <w:gridCol w:w="857"/>
      </w:tblGrid>
      <w:tr w:rsidR="00AD07D9" w:rsidRPr="00D061AA" w:rsidTr="00AD07D9">
        <w:trPr>
          <w:trHeight w:val="20"/>
          <w:jc w:val="center"/>
        </w:trPr>
        <w:tc>
          <w:tcPr>
            <w:tcW w:w="407"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40" w:lineRule="exac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Sıra</w:t>
            </w:r>
          </w:p>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No</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İlçesi</w:t>
            </w:r>
          </w:p>
        </w:tc>
        <w:tc>
          <w:tcPr>
            <w:tcW w:w="1091"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Mevkii</w:t>
            </w:r>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40" w:lineRule="exac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Ada</w:t>
            </w:r>
          </w:p>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Parsel</w:t>
            </w:r>
          </w:p>
        </w:tc>
        <w:tc>
          <w:tcPr>
            <w:tcW w:w="660"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Niteliği</w:t>
            </w:r>
          </w:p>
        </w:tc>
        <w:tc>
          <w:tcPr>
            <w:tcW w:w="638"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40" w:lineRule="exact"/>
              <w:jc w:val="center"/>
              <w:rPr>
                <w:rFonts w:ascii="Times New Roman" w:eastAsia="Times New Roman" w:hAnsi="Times New Roman" w:cs="Times New Roman"/>
                <w:bCs/>
                <w:sz w:val="14"/>
                <w:szCs w:val="14"/>
                <w:lang w:eastAsia="tr-TR"/>
              </w:rPr>
            </w:pPr>
            <w:proofErr w:type="gramStart"/>
            <w:r w:rsidRPr="00D061AA">
              <w:rPr>
                <w:rFonts w:ascii="Times New Roman" w:eastAsia="Times New Roman" w:hAnsi="Times New Roman" w:cs="Times New Roman"/>
                <w:bCs/>
                <w:sz w:val="14"/>
                <w:szCs w:val="14"/>
                <w:lang w:eastAsia="tr-TR"/>
              </w:rPr>
              <w:t>Bağ.Böl</w:t>
            </w:r>
            <w:proofErr w:type="gramEnd"/>
            <w:r w:rsidRPr="00D061AA">
              <w:rPr>
                <w:rFonts w:ascii="Times New Roman" w:eastAsia="Times New Roman" w:hAnsi="Times New Roman" w:cs="Times New Roman"/>
                <w:bCs/>
                <w:sz w:val="14"/>
                <w:szCs w:val="14"/>
                <w:lang w:eastAsia="tr-TR"/>
              </w:rPr>
              <w:t>.</w:t>
            </w:r>
          </w:p>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No</w:t>
            </w:r>
          </w:p>
        </w:tc>
        <w:tc>
          <w:tcPr>
            <w:tcW w:w="763"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40" w:lineRule="exac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Bulunduğu</w:t>
            </w:r>
          </w:p>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Kat</w:t>
            </w:r>
          </w:p>
        </w:tc>
        <w:tc>
          <w:tcPr>
            <w:tcW w:w="591"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40" w:lineRule="exac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Alan</w:t>
            </w:r>
          </w:p>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(m</w:t>
            </w:r>
            <w:r w:rsidRPr="00D061AA">
              <w:rPr>
                <w:rFonts w:ascii="Times New Roman" w:eastAsia="Times New Roman" w:hAnsi="Times New Roman" w:cs="Times New Roman"/>
                <w:bCs/>
                <w:sz w:val="14"/>
                <w:szCs w:val="14"/>
                <w:vertAlign w:val="superscript"/>
                <w:lang w:eastAsia="tr-TR"/>
              </w:rPr>
              <w:t>2</w:t>
            </w:r>
            <w:r w:rsidRPr="00D061AA">
              <w:rPr>
                <w:rFonts w:ascii="Times New Roman" w:eastAsia="Times New Roman" w:hAnsi="Times New Roman" w:cs="Times New Roman"/>
                <w:bCs/>
                <w:sz w:val="14"/>
                <w:szCs w:val="14"/>
                <w:lang w:eastAsia="tr-TR"/>
              </w:rPr>
              <w:t>)</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40" w:lineRule="exac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Arsa</w:t>
            </w:r>
          </w:p>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Payı (m2)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40" w:lineRule="exac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Oda</w:t>
            </w:r>
          </w:p>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Sayısı</w:t>
            </w:r>
          </w:p>
        </w:tc>
        <w:tc>
          <w:tcPr>
            <w:tcW w:w="709" w:type="dxa"/>
            <w:tcBorders>
              <w:top w:val="single" w:sz="4" w:space="0" w:color="auto"/>
              <w:left w:val="single" w:sz="4" w:space="0" w:color="auto"/>
              <w:bottom w:val="single" w:sz="4" w:space="0" w:color="auto"/>
              <w:right w:val="single" w:sz="4" w:space="0" w:color="auto"/>
            </w:tcBorders>
            <w:vAlign w:val="bottom"/>
            <w:hideMark/>
          </w:tcPr>
          <w:p w:rsidR="00AD07D9" w:rsidRPr="00D061AA" w:rsidRDefault="00AD07D9" w:rsidP="00AD07D9">
            <w:pPr>
              <w:spacing w:after="0" w:line="240" w:lineRule="exac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Brüt</w:t>
            </w:r>
          </w:p>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Alan m2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40" w:lineRule="exac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Muhammen</w:t>
            </w:r>
          </w:p>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Bedeli(</w:t>
            </w:r>
            <w:r w:rsidRPr="00D061AA">
              <w:rPr>
                <w:rFonts w:ascii="AbakuTLSymSans" w:eastAsia="Times New Roman" w:hAnsi="AbakuTLSymSans" w:cs="Times New Roman"/>
                <w:bCs/>
                <w:sz w:val="14"/>
                <w:szCs w:val="14"/>
                <w:lang w:eastAsia="tr-TR"/>
              </w:rPr>
              <w:t>¨</w:t>
            </w:r>
            <w:r w:rsidRPr="00D061AA">
              <w:rPr>
                <w:rFonts w:ascii="Times New Roman" w:eastAsia="Times New Roman" w:hAnsi="Times New Roman" w:cs="Times New Roman"/>
                <w:bCs/>
                <w:sz w:val="14"/>
                <w:szCs w:val="14"/>
                <w:lang w:eastAsia="tr-TR"/>
              </w:rPr>
              <w:t>) (KDV Hariç)</w:t>
            </w:r>
          </w:p>
        </w:tc>
        <w:tc>
          <w:tcPr>
            <w:tcW w:w="1276" w:type="dxa"/>
            <w:tcBorders>
              <w:top w:val="single" w:sz="4" w:space="0" w:color="auto"/>
              <w:left w:val="single" w:sz="4" w:space="0" w:color="auto"/>
              <w:bottom w:val="single" w:sz="4" w:space="0" w:color="auto"/>
              <w:right w:val="single" w:sz="4" w:space="0" w:color="auto"/>
            </w:tcBorders>
            <w:vAlign w:val="bottom"/>
            <w:hideMark/>
          </w:tcPr>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Geçici Teminat(</w:t>
            </w:r>
            <w:r w:rsidRPr="00D061AA">
              <w:rPr>
                <w:rFonts w:ascii="AbakuTLSymSans" w:eastAsia="Times New Roman" w:hAnsi="AbakuTLSymSans" w:cs="Times New Roman"/>
                <w:bCs/>
                <w:sz w:val="14"/>
                <w:szCs w:val="14"/>
                <w:lang w:eastAsia="tr-TR"/>
              </w:rPr>
              <w:t>¨</w:t>
            </w:r>
            <w:r w:rsidRPr="00D061AA">
              <w:rPr>
                <w:rFonts w:ascii="Times New Roman" w:eastAsia="Times New Roman" w:hAnsi="Times New Roman" w:cs="Times New Roman"/>
                <w:bCs/>
                <w:sz w:val="14"/>
                <w:szCs w:val="14"/>
                <w:lang w:eastAsia="tr-TR"/>
              </w:rPr>
              <w:t>)</w:t>
            </w:r>
          </w:p>
        </w:tc>
        <w:tc>
          <w:tcPr>
            <w:tcW w:w="857" w:type="dxa"/>
            <w:tcBorders>
              <w:top w:val="single" w:sz="4" w:space="0" w:color="auto"/>
              <w:left w:val="single" w:sz="4" w:space="0" w:color="auto"/>
              <w:bottom w:val="single" w:sz="4" w:space="0" w:color="auto"/>
              <w:right w:val="single" w:sz="4" w:space="0" w:color="auto"/>
            </w:tcBorders>
            <w:vAlign w:val="bottom"/>
            <w:hideMark/>
          </w:tcPr>
          <w:p w:rsidR="00AD07D9" w:rsidRPr="00D061AA" w:rsidRDefault="00AD07D9" w:rsidP="00AD07D9">
            <w:pPr>
              <w:spacing w:after="0" w:line="20" w:lineRule="atLeast"/>
              <w:jc w:val="center"/>
              <w:rPr>
                <w:rFonts w:ascii="Times New Roman" w:eastAsia="Times New Roman" w:hAnsi="Times New Roman" w:cs="Times New Roman"/>
                <w:bCs/>
                <w:sz w:val="14"/>
                <w:szCs w:val="14"/>
                <w:lang w:eastAsia="tr-TR"/>
              </w:rPr>
            </w:pPr>
            <w:r w:rsidRPr="00D061AA">
              <w:rPr>
                <w:rFonts w:ascii="Times New Roman" w:eastAsia="Times New Roman" w:hAnsi="Times New Roman" w:cs="Times New Roman"/>
                <w:bCs/>
                <w:sz w:val="14"/>
                <w:szCs w:val="14"/>
                <w:lang w:eastAsia="tr-TR"/>
              </w:rPr>
              <w:t>İhale Saati</w:t>
            </w:r>
          </w:p>
        </w:tc>
      </w:tr>
      <w:tr w:rsidR="00AD07D9" w:rsidRPr="00D061AA" w:rsidTr="00AD07D9">
        <w:trPr>
          <w:trHeight w:val="20"/>
          <w:jc w:val="center"/>
        </w:trPr>
        <w:tc>
          <w:tcPr>
            <w:tcW w:w="407"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Çankaya</w:t>
            </w:r>
          </w:p>
        </w:tc>
        <w:tc>
          <w:tcPr>
            <w:tcW w:w="1091"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rPr>
                <w:rFonts w:ascii="Times New Roman" w:eastAsia="Times New Roman" w:hAnsi="Times New Roman" w:cs="Times New Roman"/>
                <w:sz w:val="14"/>
                <w:szCs w:val="14"/>
                <w:lang w:eastAsia="tr-TR"/>
              </w:rPr>
            </w:pPr>
            <w:proofErr w:type="spellStart"/>
            <w:r w:rsidRPr="00D061AA">
              <w:rPr>
                <w:rFonts w:ascii="Times New Roman" w:eastAsia="Times New Roman" w:hAnsi="Times New Roman" w:cs="Times New Roman"/>
                <w:sz w:val="14"/>
                <w:szCs w:val="14"/>
                <w:lang w:eastAsia="tr-TR"/>
              </w:rPr>
              <w:t>Esatoğlu</w:t>
            </w:r>
            <w:proofErr w:type="spell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5350/13</w:t>
            </w:r>
          </w:p>
        </w:tc>
        <w:tc>
          <w:tcPr>
            <w:tcW w:w="660"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Daire</w:t>
            </w:r>
          </w:p>
        </w:tc>
        <w:tc>
          <w:tcPr>
            <w:tcW w:w="638"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6</w:t>
            </w:r>
          </w:p>
        </w:tc>
        <w:tc>
          <w:tcPr>
            <w:tcW w:w="763"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2.Kat</w:t>
            </w:r>
          </w:p>
        </w:tc>
        <w:tc>
          <w:tcPr>
            <w:tcW w:w="591" w:type="dxa"/>
            <w:tcBorders>
              <w:top w:val="single" w:sz="4" w:space="0" w:color="auto"/>
              <w:left w:val="single" w:sz="4" w:space="0" w:color="auto"/>
              <w:bottom w:val="single" w:sz="4" w:space="0" w:color="auto"/>
              <w:right w:val="single" w:sz="4" w:space="0" w:color="auto"/>
            </w:tcBorders>
            <w:noWrap/>
            <w:vAlign w:val="center"/>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504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68/504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3+1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120,000.00</w:t>
            </w:r>
          </w:p>
        </w:tc>
        <w:tc>
          <w:tcPr>
            <w:tcW w:w="1276" w:type="dxa"/>
            <w:tcBorders>
              <w:top w:val="single" w:sz="4" w:space="0" w:color="auto"/>
              <w:left w:val="single" w:sz="4" w:space="0" w:color="auto"/>
              <w:bottom w:val="single" w:sz="4" w:space="0" w:color="auto"/>
              <w:right w:val="single" w:sz="4" w:space="0" w:color="auto"/>
            </w:tcBorders>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3,600.00</w:t>
            </w:r>
          </w:p>
        </w:tc>
        <w:tc>
          <w:tcPr>
            <w:tcW w:w="857" w:type="dxa"/>
            <w:tcBorders>
              <w:top w:val="single" w:sz="4" w:space="0" w:color="auto"/>
              <w:left w:val="single" w:sz="4" w:space="0" w:color="auto"/>
              <w:bottom w:val="single" w:sz="4" w:space="0" w:color="auto"/>
              <w:right w:val="single" w:sz="4" w:space="0" w:color="auto"/>
            </w:tcBorders>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proofErr w:type="gramStart"/>
            <w:r w:rsidRPr="00D061AA">
              <w:rPr>
                <w:rFonts w:ascii="Times New Roman" w:eastAsia="Times New Roman" w:hAnsi="Times New Roman" w:cs="Times New Roman"/>
                <w:sz w:val="14"/>
                <w:szCs w:val="14"/>
                <w:lang w:eastAsia="tr-TR"/>
              </w:rPr>
              <w:t>14:00</w:t>
            </w:r>
            <w:proofErr w:type="gramEnd"/>
          </w:p>
        </w:tc>
      </w:tr>
      <w:tr w:rsidR="00AD07D9" w:rsidRPr="00D061AA" w:rsidTr="00AD07D9">
        <w:trPr>
          <w:trHeight w:val="20"/>
          <w:jc w:val="center"/>
        </w:trPr>
        <w:tc>
          <w:tcPr>
            <w:tcW w:w="407"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2</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Çankaya</w:t>
            </w:r>
          </w:p>
        </w:tc>
        <w:tc>
          <w:tcPr>
            <w:tcW w:w="1091"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R.Oğuz Arık</w:t>
            </w:r>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1298/103</w:t>
            </w:r>
          </w:p>
        </w:tc>
        <w:tc>
          <w:tcPr>
            <w:tcW w:w="660"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Konut</w:t>
            </w:r>
          </w:p>
        </w:tc>
        <w:tc>
          <w:tcPr>
            <w:tcW w:w="638"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26</w:t>
            </w:r>
          </w:p>
        </w:tc>
        <w:tc>
          <w:tcPr>
            <w:tcW w:w="763"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2.Kat</w:t>
            </w:r>
          </w:p>
        </w:tc>
        <w:tc>
          <w:tcPr>
            <w:tcW w:w="591" w:type="dxa"/>
            <w:tcBorders>
              <w:top w:val="single" w:sz="4" w:space="0" w:color="auto"/>
              <w:left w:val="single" w:sz="4" w:space="0" w:color="auto"/>
              <w:bottom w:val="single" w:sz="4" w:space="0" w:color="auto"/>
              <w:right w:val="single" w:sz="4" w:space="0" w:color="auto"/>
            </w:tcBorders>
            <w:noWrap/>
            <w:vAlign w:val="center"/>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974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10/350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100,000.00</w:t>
            </w:r>
          </w:p>
        </w:tc>
        <w:tc>
          <w:tcPr>
            <w:tcW w:w="1276" w:type="dxa"/>
            <w:tcBorders>
              <w:top w:val="single" w:sz="4" w:space="0" w:color="auto"/>
              <w:left w:val="single" w:sz="4" w:space="0" w:color="auto"/>
              <w:bottom w:val="single" w:sz="4" w:space="0" w:color="auto"/>
              <w:right w:val="single" w:sz="4" w:space="0" w:color="auto"/>
            </w:tcBorders>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3,000.00</w:t>
            </w:r>
          </w:p>
        </w:tc>
        <w:tc>
          <w:tcPr>
            <w:tcW w:w="857" w:type="dxa"/>
            <w:tcBorders>
              <w:top w:val="single" w:sz="4" w:space="0" w:color="auto"/>
              <w:left w:val="single" w:sz="4" w:space="0" w:color="auto"/>
              <w:bottom w:val="single" w:sz="4" w:space="0" w:color="auto"/>
              <w:right w:val="single" w:sz="4" w:space="0" w:color="auto"/>
            </w:tcBorders>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proofErr w:type="gramStart"/>
            <w:r w:rsidRPr="00D061AA">
              <w:rPr>
                <w:rFonts w:ascii="Times New Roman" w:eastAsia="Times New Roman" w:hAnsi="Times New Roman" w:cs="Times New Roman"/>
                <w:sz w:val="14"/>
                <w:szCs w:val="14"/>
                <w:lang w:eastAsia="tr-TR"/>
              </w:rPr>
              <w:t>14:00</w:t>
            </w:r>
            <w:proofErr w:type="gramEnd"/>
          </w:p>
        </w:tc>
      </w:tr>
      <w:tr w:rsidR="00AD07D9" w:rsidRPr="00D061AA" w:rsidTr="00AD07D9">
        <w:trPr>
          <w:trHeight w:val="20"/>
          <w:jc w:val="center"/>
        </w:trPr>
        <w:tc>
          <w:tcPr>
            <w:tcW w:w="407"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3</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Çankaya</w:t>
            </w:r>
          </w:p>
        </w:tc>
        <w:tc>
          <w:tcPr>
            <w:tcW w:w="1091"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Dikmen Vadisi</w:t>
            </w:r>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16574/1</w:t>
            </w:r>
          </w:p>
        </w:tc>
        <w:tc>
          <w:tcPr>
            <w:tcW w:w="660"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Pastane</w:t>
            </w:r>
          </w:p>
        </w:tc>
        <w:tc>
          <w:tcPr>
            <w:tcW w:w="638"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97</w:t>
            </w:r>
          </w:p>
        </w:tc>
        <w:tc>
          <w:tcPr>
            <w:tcW w:w="763"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Zemin</w:t>
            </w:r>
          </w:p>
        </w:tc>
        <w:tc>
          <w:tcPr>
            <w:tcW w:w="591" w:type="dxa"/>
            <w:tcBorders>
              <w:top w:val="single" w:sz="4" w:space="0" w:color="auto"/>
              <w:left w:val="single" w:sz="4" w:space="0" w:color="auto"/>
              <w:bottom w:val="single" w:sz="4" w:space="0" w:color="auto"/>
              <w:right w:val="single" w:sz="4" w:space="0" w:color="auto"/>
            </w:tcBorders>
            <w:noWrap/>
            <w:vAlign w:val="center"/>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8268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143/8268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40" w:lineRule="auto"/>
              <w:rPr>
                <w:rFonts w:ascii="Times New Roman" w:eastAsia="Times New Roman" w:hAnsi="Times New Roman" w:cs="Times New Roman"/>
                <w:sz w:val="2"/>
                <w:szCs w:val="24"/>
                <w:lang w:eastAsia="tr-TR"/>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233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400,000.00</w:t>
            </w:r>
          </w:p>
        </w:tc>
        <w:tc>
          <w:tcPr>
            <w:tcW w:w="1276" w:type="dxa"/>
            <w:tcBorders>
              <w:top w:val="single" w:sz="4" w:space="0" w:color="auto"/>
              <w:left w:val="single" w:sz="4" w:space="0" w:color="auto"/>
              <w:bottom w:val="single" w:sz="4" w:space="0" w:color="auto"/>
              <w:right w:val="single" w:sz="4" w:space="0" w:color="auto"/>
            </w:tcBorders>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12,000.00</w:t>
            </w:r>
          </w:p>
        </w:tc>
        <w:tc>
          <w:tcPr>
            <w:tcW w:w="857" w:type="dxa"/>
            <w:tcBorders>
              <w:top w:val="single" w:sz="4" w:space="0" w:color="auto"/>
              <w:left w:val="single" w:sz="4" w:space="0" w:color="auto"/>
              <w:bottom w:val="single" w:sz="4" w:space="0" w:color="auto"/>
              <w:right w:val="single" w:sz="4" w:space="0" w:color="auto"/>
            </w:tcBorders>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proofErr w:type="gramStart"/>
            <w:r w:rsidRPr="00D061AA">
              <w:rPr>
                <w:rFonts w:ascii="Times New Roman" w:eastAsia="Times New Roman" w:hAnsi="Times New Roman" w:cs="Times New Roman"/>
                <w:sz w:val="14"/>
                <w:szCs w:val="14"/>
                <w:lang w:eastAsia="tr-TR"/>
              </w:rPr>
              <w:t>14:00</w:t>
            </w:r>
            <w:proofErr w:type="gramEnd"/>
          </w:p>
        </w:tc>
      </w:tr>
      <w:tr w:rsidR="00AD07D9" w:rsidRPr="00D061AA" w:rsidTr="00AD07D9">
        <w:trPr>
          <w:trHeight w:val="20"/>
          <w:jc w:val="center"/>
        </w:trPr>
        <w:tc>
          <w:tcPr>
            <w:tcW w:w="407"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4</w:t>
            </w:r>
          </w:p>
        </w:tc>
        <w:tc>
          <w:tcPr>
            <w:tcW w:w="630"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Çankaya</w:t>
            </w:r>
          </w:p>
        </w:tc>
        <w:tc>
          <w:tcPr>
            <w:tcW w:w="1091"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Dikmen Vadisi</w:t>
            </w:r>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16574/2</w:t>
            </w:r>
          </w:p>
        </w:tc>
        <w:tc>
          <w:tcPr>
            <w:tcW w:w="660"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Market</w:t>
            </w:r>
          </w:p>
        </w:tc>
        <w:tc>
          <w:tcPr>
            <w:tcW w:w="638"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98</w:t>
            </w:r>
          </w:p>
        </w:tc>
        <w:tc>
          <w:tcPr>
            <w:tcW w:w="763"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Zemin</w:t>
            </w:r>
          </w:p>
        </w:tc>
        <w:tc>
          <w:tcPr>
            <w:tcW w:w="591" w:type="dxa"/>
            <w:tcBorders>
              <w:top w:val="single" w:sz="4" w:space="0" w:color="auto"/>
              <w:left w:val="single" w:sz="4" w:space="0" w:color="auto"/>
              <w:bottom w:val="single" w:sz="4" w:space="0" w:color="auto"/>
              <w:right w:val="single" w:sz="4" w:space="0" w:color="auto"/>
            </w:tcBorders>
            <w:noWrap/>
            <w:vAlign w:val="center"/>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8268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right"/>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326/8268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40" w:lineRule="auto"/>
              <w:rPr>
                <w:rFonts w:ascii="Times New Roman" w:eastAsia="Times New Roman" w:hAnsi="Times New Roman" w:cs="Times New Roman"/>
                <w:sz w:val="2"/>
                <w:szCs w:val="24"/>
                <w:lang w:eastAsia="tr-TR"/>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265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600,000.00</w:t>
            </w:r>
          </w:p>
        </w:tc>
        <w:tc>
          <w:tcPr>
            <w:tcW w:w="1276" w:type="dxa"/>
            <w:tcBorders>
              <w:top w:val="single" w:sz="4" w:space="0" w:color="auto"/>
              <w:left w:val="single" w:sz="4" w:space="0" w:color="auto"/>
              <w:bottom w:val="single" w:sz="4" w:space="0" w:color="auto"/>
              <w:right w:val="single" w:sz="4" w:space="0" w:color="auto"/>
            </w:tcBorders>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r w:rsidRPr="00D061AA">
              <w:rPr>
                <w:rFonts w:ascii="Times New Roman" w:eastAsia="Times New Roman" w:hAnsi="Times New Roman" w:cs="Times New Roman"/>
                <w:sz w:val="14"/>
                <w:szCs w:val="14"/>
                <w:lang w:eastAsia="tr-TR"/>
              </w:rPr>
              <w:t>18,000.00</w:t>
            </w:r>
          </w:p>
        </w:tc>
        <w:tc>
          <w:tcPr>
            <w:tcW w:w="857" w:type="dxa"/>
            <w:tcBorders>
              <w:top w:val="single" w:sz="4" w:space="0" w:color="auto"/>
              <w:left w:val="single" w:sz="4" w:space="0" w:color="auto"/>
              <w:bottom w:val="single" w:sz="4" w:space="0" w:color="auto"/>
              <w:right w:val="single" w:sz="4" w:space="0" w:color="auto"/>
            </w:tcBorders>
            <w:hideMark/>
          </w:tcPr>
          <w:p w:rsidR="00AD07D9" w:rsidRPr="00D061AA" w:rsidRDefault="00AD07D9" w:rsidP="00AD07D9">
            <w:pPr>
              <w:spacing w:after="0" w:line="20" w:lineRule="atLeast"/>
              <w:jc w:val="center"/>
              <w:rPr>
                <w:rFonts w:ascii="Times New Roman" w:eastAsia="Times New Roman" w:hAnsi="Times New Roman" w:cs="Times New Roman"/>
                <w:sz w:val="14"/>
                <w:szCs w:val="14"/>
                <w:lang w:eastAsia="tr-TR"/>
              </w:rPr>
            </w:pPr>
            <w:proofErr w:type="gramStart"/>
            <w:r w:rsidRPr="00D061AA">
              <w:rPr>
                <w:rFonts w:ascii="Times New Roman" w:eastAsia="Times New Roman" w:hAnsi="Times New Roman" w:cs="Times New Roman"/>
                <w:sz w:val="14"/>
                <w:szCs w:val="14"/>
                <w:lang w:eastAsia="tr-TR"/>
              </w:rPr>
              <w:t>14:00</w:t>
            </w:r>
            <w:proofErr w:type="gramEnd"/>
          </w:p>
        </w:tc>
      </w:tr>
    </w:tbl>
    <w:p w:rsidR="00AD07D9" w:rsidRPr="00D061AA" w:rsidRDefault="00AD07D9" w:rsidP="00AD07D9">
      <w:pPr>
        <w:tabs>
          <w:tab w:val="right" w:pos="10773"/>
        </w:tabs>
        <w:spacing w:after="0" w:line="240" w:lineRule="exact"/>
        <w:ind w:firstLine="567"/>
        <w:jc w:val="both"/>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Ankara Büyükşehir Belediyesi İnternet Adresi: http://www.ankara-bel.gov.tr</w:t>
      </w:r>
    </w:p>
    <w:p w:rsidR="00AD07D9" w:rsidRPr="00D061AA" w:rsidRDefault="00AD07D9" w:rsidP="00AD07D9">
      <w:pPr>
        <w:tabs>
          <w:tab w:val="right" w:pos="10773"/>
        </w:tabs>
        <w:spacing w:after="0" w:line="240" w:lineRule="exact"/>
        <w:ind w:firstLine="567"/>
        <w:jc w:val="right"/>
        <w:rPr>
          <w:rFonts w:ascii="Times New Roman" w:eastAsia="Times New Roman" w:hAnsi="Times New Roman" w:cs="Times New Roman"/>
          <w:sz w:val="18"/>
          <w:szCs w:val="18"/>
          <w:lang w:eastAsia="tr-TR"/>
        </w:rPr>
      </w:pPr>
      <w:r w:rsidRPr="00D061AA">
        <w:rPr>
          <w:rFonts w:ascii="Times New Roman" w:eastAsia="Times New Roman" w:hAnsi="Times New Roman" w:cs="Times New Roman"/>
          <w:sz w:val="18"/>
          <w:szCs w:val="18"/>
          <w:lang w:eastAsia="tr-TR"/>
        </w:rPr>
        <w:t>5253/1-1</w:t>
      </w:r>
    </w:p>
    <w:sectPr w:rsidR="00AD07D9" w:rsidRPr="00D061AA" w:rsidSect="002E59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AbakuTLSymSans">
    <w:altName w:val="Times New Roman"/>
    <w:charset w:val="A2"/>
    <w:family w:val="auto"/>
    <w:pitch w:val="variable"/>
    <w:sig w:usb0="00000001" w:usb1="00000100" w:usb2="00000000" w:usb3="00000000" w:csb0="00000013"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rsids>
    <w:rsidRoot w:val="00B17B05"/>
    <w:rsid w:val="00156F96"/>
    <w:rsid w:val="002E59E9"/>
    <w:rsid w:val="006D3EE4"/>
    <w:rsid w:val="007B30F6"/>
    <w:rsid w:val="007E5F2B"/>
    <w:rsid w:val="00956CBD"/>
    <w:rsid w:val="009738D0"/>
    <w:rsid w:val="00AD07D9"/>
    <w:rsid w:val="00AF7148"/>
    <w:rsid w:val="00B17B05"/>
    <w:rsid w:val="00BD04FB"/>
    <w:rsid w:val="00C207BB"/>
    <w:rsid w:val="00C52FAF"/>
    <w:rsid w:val="00D061AA"/>
    <w:rsid w:val="00D33C69"/>
    <w:rsid w:val="00F506A1"/>
    <w:rsid w:val="00FB0B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C52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52FAF"/>
    <w:rPr>
      <w:rFonts w:ascii="Courier New" w:eastAsia="Times New Roman" w:hAnsi="Courier New" w:cs="Courier New"/>
      <w:sz w:val="20"/>
      <w:szCs w:val="20"/>
      <w:lang w:eastAsia="tr-TR"/>
    </w:rPr>
  </w:style>
  <w:style w:type="character" w:customStyle="1" w:styleId="htmltxt1">
    <w:name w:val="html_txt1"/>
    <w:basedOn w:val="VarsaylanParagrafYazTipi"/>
    <w:rsid w:val="00C52FAF"/>
    <w:rPr>
      <w:color w:val="000000"/>
    </w:rPr>
  </w:style>
  <w:style w:type="character" w:customStyle="1" w:styleId="htmltag1">
    <w:name w:val="html_tag1"/>
    <w:basedOn w:val="VarsaylanParagrafYazTipi"/>
    <w:rsid w:val="00C52FAF"/>
    <w:rPr>
      <w:color w:val="0000FF"/>
    </w:rPr>
  </w:style>
  <w:style w:type="character" w:customStyle="1" w:styleId="htmlelm1">
    <w:name w:val="html_elm1"/>
    <w:basedOn w:val="VarsaylanParagrafYazTipi"/>
    <w:rsid w:val="00C52FAF"/>
    <w:rPr>
      <w:color w:val="800000"/>
    </w:rPr>
  </w:style>
  <w:style w:type="character" w:customStyle="1" w:styleId="htmlatr1">
    <w:name w:val="html_atr1"/>
    <w:basedOn w:val="VarsaylanParagrafYazTipi"/>
    <w:rsid w:val="00C52FAF"/>
    <w:rPr>
      <w:color w:val="FF0000"/>
    </w:rPr>
  </w:style>
  <w:style w:type="character" w:customStyle="1" w:styleId="htmlval1">
    <w:name w:val="html_val1"/>
    <w:basedOn w:val="VarsaylanParagrafYazTipi"/>
    <w:rsid w:val="00C52FAF"/>
    <w:rPr>
      <w:color w:val="0000FF"/>
    </w:rPr>
  </w:style>
  <w:style w:type="character" w:styleId="Kpr">
    <w:name w:val="Hyperlink"/>
    <w:basedOn w:val="VarsaylanParagrafYazTipi"/>
    <w:uiPriority w:val="99"/>
    <w:semiHidden/>
    <w:unhideWhenUsed/>
    <w:rsid w:val="00AD07D9"/>
    <w:rPr>
      <w:color w:val="0000FF"/>
      <w:u w:val="single"/>
    </w:rPr>
  </w:style>
  <w:style w:type="paragraph" w:styleId="NormalWeb">
    <w:name w:val="Normal (Web)"/>
    <w:basedOn w:val="Normal"/>
    <w:uiPriority w:val="99"/>
    <w:semiHidden/>
    <w:unhideWhenUsed/>
    <w:rsid w:val="00AD07D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32979005">
      <w:bodyDiv w:val="1"/>
      <w:marLeft w:val="0"/>
      <w:marRight w:val="0"/>
      <w:marTop w:val="0"/>
      <w:marBottom w:val="0"/>
      <w:divBdr>
        <w:top w:val="none" w:sz="0" w:space="0" w:color="auto"/>
        <w:left w:val="none" w:sz="0" w:space="0" w:color="auto"/>
        <w:bottom w:val="none" w:sz="0" w:space="0" w:color="auto"/>
        <w:right w:val="none" w:sz="0" w:space="0" w:color="auto"/>
      </w:divBdr>
      <w:divsChild>
        <w:div w:id="1272737623">
          <w:marLeft w:val="0"/>
          <w:marRight w:val="0"/>
          <w:marTop w:val="0"/>
          <w:marBottom w:val="0"/>
          <w:divBdr>
            <w:top w:val="none" w:sz="0" w:space="0" w:color="auto"/>
            <w:left w:val="none" w:sz="0" w:space="0" w:color="auto"/>
            <w:bottom w:val="none" w:sz="0" w:space="0" w:color="auto"/>
            <w:right w:val="none" w:sz="0" w:space="0" w:color="auto"/>
          </w:divBdr>
          <w:divsChild>
            <w:div w:id="308753233">
              <w:marLeft w:val="0"/>
              <w:marRight w:val="1080"/>
              <w:marTop w:val="0"/>
              <w:marBottom w:val="0"/>
              <w:divBdr>
                <w:top w:val="none" w:sz="0" w:space="0" w:color="auto"/>
                <w:left w:val="single" w:sz="4" w:space="0" w:color="auto"/>
                <w:bottom w:val="none" w:sz="0" w:space="0" w:color="auto"/>
                <w:right w:val="none" w:sz="0" w:space="0" w:color="auto"/>
              </w:divBdr>
            </w:div>
          </w:divsChild>
        </w:div>
        <w:div w:id="313729873">
          <w:marLeft w:val="0"/>
          <w:marRight w:val="0"/>
          <w:marTop w:val="0"/>
          <w:marBottom w:val="0"/>
          <w:divBdr>
            <w:top w:val="none" w:sz="0" w:space="0" w:color="auto"/>
            <w:left w:val="none" w:sz="0" w:space="0" w:color="auto"/>
            <w:bottom w:val="none" w:sz="0" w:space="0" w:color="auto"/>
            <w:right w:val="none" w:sz="0" w:space="0" w:color="auto"/>
          </w:divBdr>
          <w:divsChild>
            <w:div w:id="352461086">
              <w:marLeft w:val="0"/>
              <w:marRight w:val="1080"/>
              <w:marTop w:val="0"/>
              <w:marBottom w:val="0"/>
              <w:divBdr>
                <w:top w:val="none" w:sz="0" w:space="0" w:color="auto"/>
                <w:left w:val="single" w:sz="4" w:space="0" w:color="auto"/>
                <w:bottom w:val="none" w:sz="0" w:space="0" w:color="auto"/>
                <w:right w:val="none" w:sz="0" w:space="0" w:color="auto"/>
              </w:divBdr>
            </w:div>
          </w:divsChild>
        </w:div>
        <w:div w:id="1709450694">
          <w:marLeft w:val="0"/>
          <w:marRight w:val="0"/>
          <w:marTop w:val="0"/>
          <w:marBottom w:val="0"/>
          <w:divBdr>
            <w:top w:val="none" w:sz="0" w:space="0" w:color="auto"/>
            <w:left w:val="none" w:sz="0" w:space="0" w:color="auto"/>
            <w:bottom w:val="none" w:sz="0" w:space="0" w:color="auto"/>
            <w:right w:val="none" w:sz="0" w:space="0" w:color="auto"/>
          </w:divBdr>
          <w:divsChild>
            <w:div w:id="2083789054">
              <w:marLeft w:val="0"/>
              <w:marRight w:val="1080"/>
              <w:marTop w:val="0"/>
              <w:marBottom w:val="0"/>
              <w:divBdr>
                <w:top w:val="none" w:sz="0" w:space="0" w:color="auto"/>
                <w:left w:val="single" w:sz="4" w:space="0" w:color="auto"/>
                <w:bottom w:val="none" w:sz="0" w:space="0" w:color="auto"/>
                <w:right w:val="none" w:sz="0" w:space="0" w:color="auto"/>
              </w:divBdr>
            </w:div>
          </w:divsChild>
        </w:div>
      </w:divsChild>
    </w:div>
    <w:div w:id="1040782368">
      <w:bodyDiv w:val="1"/>
      <w:marLeft w:val="0"/>
      <w:marRight w:val="0"/>
      <w:marTop w:val="0"/>
      <w:marBottom w:val="0"/>
      <w:divBdr>
        <w:top w:val="none" w:sz="0" w:space="0" w:color="auto"/>
        <w:left w:val="none" w:sz="0" w:space="0" w:color="auto"/>
        <w:bottom w:val="none" w:sz="0" w:space="0" w:color="auto"/>
        <w:right w:val="none" w:sz="0" w:space="0" w:color="auto"/>
      </w:divBdr>
      <w:divsChild>
        <w:div w:id="87145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461</Words>
  <Characters>2628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dc:creator>
  <cp:keywords/>
  <dc:description/>
  <cp:lastModifiedBy>Hüseyin</cp:lastModifiedBy>
  <cp:revision>7</cp:revision>
  <dcterms:created xsi:type="dcterms:W3CDTF">2012-07-08T05:01:00Z</dcterms:created>
  <dcterms:modified xsi:type="dcterms:W3CDTF">2012-07-08T14:53:00Z</dcterms:modified>
</cp:coreProperties>
</file>